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35" w:rsidRDefault="008A5935" w:rsidP="008A5935">
      <w:pPr>
        <w:pStyle w:val="Normalny1"/>
        <w:spacing w:after="120" w:line="240" w:lineRule="auto"/>
        <w:ind w:left="436"/>
        <w:jc w:val="center"/>
        <w:rPr>
          <w:rStyle w:val="normalchar1"/>
          <w:rFonts w:ascii="Times New Roman" w:hAnsi="Times New Roman" w:cs="Times New Roman"/>
          <w:sz w:val="24"/>
          <w:szCs w:val="24"/>
        </w:rPr>
      </w:pPr>
      <w:bookmarkStart w:id="0" w:name="_Toc471818926"/>
      <w:bookmarkStart w:id="1" w:name="_Toc469079435"/>
      <w:r>
        <w:rPr>
          <w:rStyle w:val="normalchar1"/>
          <w:rFonts w:ascii="Times New Roman" w:hAnsi="Times New Roman" w:cs="Times New Roman"/>
          <w:sz w:val="24"/>
          <w:szCs w:val="24"/>
        </w:rPr>
        <w:t>Raport</w:t>
      </w:r>
      <w:r w:rsidR="001B5419">
        <w:rPr>
          <w:rStyle w:val="normalchar1"/>
          <w:rFonts w:ascii="Times New Roman" w:hAnsi="Times New Roman" w:cs="Times New Roman"/>
          <w:sz w:val="24"/>
          <w:szCs w:val="24"/>
        </w:rPr>
        <w:t xml:space="preserve"> Wydziałowy</w:t>
      </w:r>
    </w:p>
    <w:p w:rsidR="008A5935" w:rsidRDefault="008A5935" w:rsidP="008A5935">
      <w:pPr>
        <w:pStyle w:val="Normalny1"/>
        <w:spacing w:after="0" w:line="360" w:lineRule="auto"/>
        <w:ind w:left="567"/>
        <w:jc w:val="center"/>
        <w:rPr>
          <w:rStyle w:val="normalchar1char1"/>
          <w:rFonts w:ascii="Times New Roman" w:hAnsi="Times New Roman"/>
          <w:bCs/>
          <w:sz w:val="24"/>
          <w:szCs w:val="24"/>
        </w:rPr>
      </w:pPr>
      <w:r w:rsidRPr="00D75F15">
        <w:rPr>
          <w:rStyle w:val="normalchar1char1"/>
          <w:rFonts w:ascii="Times New Roman" w:hAnsi="Times New Roman"/>
          <w:bCs/>
          <w:sz w:val="24"/>
          <w:szCs w:val="24"/>
        </w:rPr>
        <w:t>Wydziałow</w:t>
      </w:r>
      <w:r>
        <w:rPr>
          <w:rStyle w:val="normalchar1char1"/>
          <w:rFonts w:ascii="Times New Roman" w:hAnsi="Times New Roman"/>
          <w:bCs/>
          <w:sz w:val="24"/>
          <w:szCs w:val="24"/>
        </w:rPr>
        <w:t>ej</w:t>
      </w:r>
      <w:r w:rsidRPr="00D75F15">
        <w:rPr>
          <w:rStyle w:val="normalchar1char1"/>
          <w:rFonts w:ascii="Times New Roman" w:hAnsi="Times New Roman"/>
          <w:bCs/>
          <w:sz w:val="24"/>
          <w:szCs w:val="24"/>
        </w:rPr>
        <w:t xml:space="preserve"> </w:t>
      </w:r>
      <w:r w:rsidRPr="00D75F15">
        <w:rPr>
          <w:rStyle w:val="normalchar1"/>
          <w:rFonts w:ascii="Times New Roman" w:hAnsi="Times New Roman"/>
          <w:sz w:val="24"/>
          <w:szCs w:val="24"/>
        </w:rPr>
        <w:t>Komisj</w:t>
      </w:r>
      <w:r>
        <w:rPr>
          <w:rStyle w:val="normalchar1"/>
          <w:rFonts w:ascii="Times New Roman" w:hAnsi="Times New Roman"/>
          <w:sz w:val="24"/>
          <w:szCs w:val="24"/>
        </w:rPr>
        <w:t>i</w:t>
      </w:r>
      <w:r w:rsidRPr="00D75F15">
        <w:rPr>
          <w:rStyle w:val="normalchar1char1"/>
          <w:rFonts w:ascii="Times New Roman" w:hAnsi="Times New Roman"/>
          <w:bCs/>
          <w:sz w:val="24"/>
          <w:szCs w:val="24"/>
        </w:rPr>
        <w:t xml:space="preserve"> ds. Zapewnienia Jakości Kształcenia (</w:t>
      </w:r>
      <w:proofErr w:type="spellStart"/>
      <w:r w:rsidRPr="00D75F15">
        <w:rPr>
          <w:rStyle w:val="normalchar1char1"/>
          <w:rFonts w:ascii="Times New Roman" w:hAnsi="Times New Roman"/>
          <w:bCs/>
          <w:sz w:val="24"/>
          <w:szCs w:val="24"/>
        </w:rPr>
        <w:t>WKds.ZJK</w:t>
      </w:r>
      <w:proofErr w:type="spellEnd"/>
      <w:r w:rsidRPr="00D75F15">
        <w:rPr>
          <w:rStyle w:val="normalchar1char1"/>
          <w:rFonts w:ascii="Times New Roman" w:hAnsi="Times New Roman"/>
          <w:bCs/>
          <w:sz w:val="24"/>
          <w:szCs w:val="24"/>
        </w:rPr>
        <w:t>)</w:t>
      </w:r>
      <w:r>
        <w:rPr>
          <w:rStyle w:val="normalchar1char1"/>
          <w:rFonts w:ascii="Times New Roman" w:hAnsi="Times New Roman"/>
          <w:bCs/>
          <w:sz w:val="24"/>
          <w:szCs w:val="24"/>
        </w:rPr>
        <w:t>.</w:t>
      </w:r>
    </w:p>
    <w:p w:rsidR="008A5935" w:rsidRDefault="001B5419" w:rsidP="008A5935">
      <w:pPr>
        <w:pStyle w:val="Normalny1"/>
        <w:spacing w:after="120" w:line="240" w:lineRule="auto"/>
        <w:ind w:left="436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>
        <w:rPr>
          <w:rStyle w:val="normalchar1"/>
          <w:rFonts w:ascii="Times New Roman" w:hAnsi="Times New Roman" w:cs="Times New Roman"/>
          <w:sz w:val="24"/>
          <w:szCs w:val="24"/>
        </w:rPr>
        <w:t>Wydział</w:t>
      </w:r>
      <w:r w:rsidR="008A5935">
        <w:rPr>
          <w:rStyle w:val="normalchar1"/>
          <w:rFonts w:ascii="Times New Roman" w:hAnsi="Times New Roman" w:cs="Times New Roman"/>
          <w:sz w:val="24"/>
          <w:szCs w:val="24"/>
        </w:rPr>
        <w:t>:…………………………………………</w:t>
      </w:r>
    </w:p>
    <w:p w:rsidR="008A5935" w:rsidRDefault="008A5935" w:rsidP="008A5935">
      <w:pPr>
        <w:pStyle w:val="Normalny1"/>
        <w:spacing w:after="120" w:line="240" w:lineRule="auto"/>
        <w:ind w:left="436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>
        <w:rPr>
          <w:rStyle w:val="normalchar1"/>
          <w:rFonts w:ascii="Times New Roman" w:hAnsi="Times New Roman" w:cs="Times New Roman"/>
          <w:sz w:val="24"/>
          <w:szCs w:val="24"/>
        </w:rPr>
        <w:t>Rok akademicki ……………………….</w:t>
      </w:r>
    </w:p>
    <w:p w:rsidR="008A5935" w:rsidRDefault="008A5935" w:rsidP="008A5935">
      <w:pPr>
        <w:pStyle w:val="Normalny1"/>
        <w:spacing w:after="120" w:line="240" w:lineRule="auto"/>
        <w:ind w:left="436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</w:p>
    <w:p w:rsidR="008A5935" w:rsidRPr="008A5935" w:rsidRDefault="008A5935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Sprawozdani</w:t>
      </w:r>
      <w:r w:rsidR="00C277D0">
        <w:rPr>
          <w:rStyle w:val="normalchar1"/>
          <w:rFonts w:ascii="Times New Roman" w:hAnsi="Times New Roman"/>
          <w:sz w:val="24"/>
          <w:szCs w:val="24"/>
        </w:rPr>
        <w:t>e</w:t>
      </w:r>
      <w:r>
        <w:rPr>
          <w:rStyle w:val="normalchar1"/>
          <w:rFonts w:ascii="Times New Roman" w:hAnsi="Times New Roman"/>
          <w:sz w:val="24"/>
          <w:szCs w:val="24"/>
        </w:rPr>
        <w:t xml:space="preserve"> z realizacji programu naprawczego przyjętego w poprzednim roku akademickim. *)</w:t>
      </w:r>
    </w:p>
    <w:p w:rsidR="008A5935" w:rsidRDefault="008A5935" w:rsidP="008A5935">
      <w:pPr>
        <w:pStyle w:val="Normalny1"/>
        <w:spacing w:after="120" w:line="240" w:lineRule="auto"/>
        <w:ind w:firstLine="426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</w:p>
    <w:p w:rsidR="008A5935" w:rsidRPr="008A5935" w:rsidRDefault="008A5935" w:rsidP="008A5935">
      <w:pPr>
        <w:pStyle w:val="Normalny1"/>
        <w:numPr>
          <w:ilvl w:val="0"/>
          <w:numId w:val="1"/>
        </w:numPr>
        <w:spacing w:after="120" w:line="240" w:lineRule="auto"/>
        <w:jc w:val="both"/>
      </w:pPr>
      <w:r>
        <w:rPr>
          <w:rStyle w:val="normalchar1"/>
          <w:rFonts w:ascii="Times New Roman" w:hAnsi="Times New Roman"/>
          <w:sz w:val="24"/>
          <w:szCs w:val="24"/>
        </w:rPr>
        <w:t xml:space="preserve">Ocena metod weryfikacji efektów </w:t>
      </w:r>
      <w:r w:rsidR="003A53B1">
        <w:rPr>
          <w:rStyle w:val="normalchar1"/>
          <w:rFonts w:ascii="Times New Roman" w:hAnsi="Times New Roman"/>
          <w:sz w:val="24"/>
          <w:szCs w:val="24"/>
        </w:rPr>
        <w:t>uczenia się</w:t>
      </w:r>
      <w:r>
        <w:rPr>
          <w:rFonts w:ascii="Times New Roman" w:hAnsi="Times New Roman"/>
          <w:sz w:val="24"/>
          <w:szCs w:val="24"/>
        </w:rPr>
        <w:t>.</w:t>
      </w:r>
    </w:p>
    <w:p w:rsidR="008A5935" w:rsidRDefault="008A5935" w:rsidP="008A5935">
      <w:pPr>
        <w:pStyle w:val="Normalny1"/>
        <w:spacing w:after="120" w:line="240" w:lineRule="auto"/>
        <w:ind w:left="436"/>
        <w:jc w:val="both"/>
      </w:pPr>
    </w:p>
    <w:p w:rsidR="008A5935" w:rsidRPr="008A5935" w:rsidRDefault="008A5935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 xml:space="preserve">Analiza wyników ankiet studenckich, protokołów hospitacji oraz ankiet absolwentów </w:t>
      </w:r>
      <w:r>
        <w:rPr>
          <w:rStyle w:val="normalchar1"/>
          <w:rFonts w:ascii="Times New Roman" w:hAnsi="Times New Roman"/>
          <w:sz w:val="24"/>
          <w:szCs w:val="24"/>
        </w:rPr>
        <w:br/>
        <w:t>z wyłączeniem ich losów zawodowych.</w:t>
      </w:r>
    </w:p>
    <w:p w:rsidR="008A5935" w:rsidRDefault="008A5935" w:rsidP="008A5935">
      <w:pPr>
        <w:pStyle w:val="Akapitzlist"/>
        <w:rPr>
          <w:rStyle w:val="normalchar1"/>
          <w:rFonts w:ascii="Times New Roman" w:hAnsi="Times New Roman" w:cs="Times New Roman"/>
          <w:sz w:val="24"/>
          <w:szCs w:val="24"/>
        </w:rPr>
      </w:pPr>
    </w:p>
    <w:p w:rsidR="008A5935" w:rsidRDefault="008A5935" w:rsidP="008A5935">
      <w:pPr>
        <w:pStyle w:val="Normalny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Style w:val="normalchar1"/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Opinia interesariuszy zewnętrznych, w tym jednostek, w których realizowane są kierunkowe praktyki studenckie (opinia opiekuna praktyk), w zakresie przygotowania przyszłych absolwentów do pracy zawodowej oraz zasadności i poprawności przygotowania nowych programów studiów.</w:t>
      </w:r>
    </w:p>
    <w:p w:rsidR="00624D7C" w:rsidRDefault="00624D7C" w:rsidP="00624D7C">
      <w:pPr>
        <w:pStyle w:val="Akapitzlist"/>
        <w:rPr>
          <w:rStyle w:val="normalchar1"/>
          <w:rFonts w:ascii="Times New Roman" w:hAnsi="Times New Roman"/>
          <w:sz w:val="24"/>
          <w:szCs w:val="24"/>
        </w:rPr>
      </w:pPr>
    </w:p>
    <w:p w:rsidR="00624D7C" w:rsidRDefault="00624D7C" w:rsidP="00767D80">
      <w:pPr>
        <w:pStyle w:val="Normalny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Style w:val="normalchar1"/>
          <w:rFonts w:ascii="Times New Roman" w:hAnsi="Times New Roman"/>
          <w:sz w:val="24"/>
          <w:szCs w:val="24"/>
        </w:rPr>
      </w:pPr>
      <w:r w:rsidRPr="00624D7C">
        <w:rPr>
          <w:rStyle w:val="normalchar1"/>
          <w:rFonts w:ascii="Times New Roman" w:hAnsi="Times New Roman"/>
          <w:sz w:val="24"/>
          <w:szCs w:val="24"/>
        </w:rPr>
        <w:t xml:space="preserve">Ocena </w:t>
      </w:r>
      <w:r w:rsidR="008A5935" w:rsidRPr="00624D7C">
        <w:rPr>
          <w:rStyle w:val="normalchar1"/>
          <w:rFonts w:ascii="Times New Roman" w:hAnsi="Times New Roman"/>
          <w:sz w:val="24"/>
          <w:szCs w:val="24"/>
        </w:rPr>
        <w:t xml:space="preserve">procedury dyplomowania. </w:t>
      </w:r>
    </w:p>
    <w:p w:rsidR="007167F2" w:rsidRDefault="007167F2" w:rsidP="007167F2">
      <w:pPr>
        <w:pStyle w:val="Akapitzlist"/>
        <w:rPr>
          <w:rStyle w:val="normalchar1"/>
          <w:rFonts w:ascii="Times New Roman" w:hAnsi="Times New Roman"/>
          <w:sz w:val="24"/>
          <w:szCs w:val="24"/>
        </w:rPr>
      </w:pPr>
    </w:p>
    <w:p w:rsidR="007167F2" w:rsidRDefault="007167F2" w:rsidP="007167F2">
      <w:pPr>
        <w:pStyle w:val="Normalny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Style w:val="normalchar1"/>
          <w:rFonts w:ascii="Times New Roman" w:hAnsi="Times New Roman"/>
          <w:sz w:val="24"/>
          <w:szCs w:val="24"/>
        </w:rPr>
      </w:pPr>
      <w:r w:rsidRPr="00624D7C">
        <w:rPr>
          <w:rStyle w:val="normalchar1"/>
          <w:rFonts w:ascii="Times New Roman" w:hAnsi="Times New Roman"/>
          <w:sz w:val="24"/>
          <w:szCs w:val="24"/>
        </w:rPr>
        <w:t xml:space="preserve">Ocena prowadzonych na wydziale studiów </w:t>
      </w:r>
      <w:r w:rsidR="0033062A">
        <w:rPr>
          <w:rStyle w:val="normalchar1"/>
          <w:rFonts w:ascii="Times New Roman" w:hAnsi="Times New Roman"/>
          <w:sz w:val="24"/>
          <w:szCs w:val="24"/>
        </w:rPr>
        <w:t>doktoranckich</w:t>
      </w:r>
      <w:r w:rsidRPr="00624D7C">
        <w:rPr>
          <w:rStyle w:val="normalchar1"/>
          <w:rFonts w:ascii="Times New Roman" w:hAnsi="Times New Roman"/>
          <w:sz w:val="24"/>
          <w:szCs w:val="24"/>
        </w:rPr>
        <w:t xml:space="preserve"> we współpracy z ich kierownik</w:t>
      </w:r>
      <w:r>
        <w:rPr>
          <w:rStyle w:val="normalchar1"/>
          <w:rFonts w:ascii="Times New Roman" w:hAnsi="Times New Roman"/>
          <w:sz w:val="24"/>
          <w:szCs w:val="24"/>
        </w:rPr>
        <w:t>iem</w:t>
      </w:r>
      <w:r w:rsidRPr="00624D7C">
        <w:rPr>
          <w:rStyle w:val="normalchar1"/>
          <w:rFonts w:ascii="Times New Roman" w:hAnsi="Times New Roman"/>
          <w:sz w:val="24"/>
          <w:szCs w:val="24"/>
        </w:rPr>
        <w:t>.</w:t>
      </w:r>
    </w:p>
    <w:p w:rsidR="00624D7C" w:rsidRDefault="00624D7C" w:rsidP="00624D7C">
      <w:pPr>
        <w:pStyle w:val="Akapitzlist"/>
        <w:rPr>
          <w:rStyle w:val="normalchar1"/>
          <w:rFonts w:ascii="Times New Roman" w:hAnsi="Times New Roman"/>
          <w:sz w:val="24"/>
          <w:szCs w:val="24"/>
        </w:rPr>
      </w:pPr>
    </w:p>
    <w:p w:rsidR="008A5935" w:rsidRDefault="008A5935" w:rsidP="00767D80">
      <w:pPr>
        <w:pStyle w:val="Normalny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Style w:val="normalchar1"/>
          <w:rFonts w:ascii="Times New Roman" w:hAnsi="Times New Roman"/>
          <w:sz w:val="24"/>
          <w:szCs w:val="24"/>
        </w:rPr>
      </w:pPr>
      <w:r w:rsidRPr="00624D7C">
        <w:rPr>
          <w:rStyle w:val="normalchar1"/>
          <w:rFonts w:ascii="Times New Roman" w:hAnsi="Times New Roman"/>
          <w:sz w:val="24"/>
          <w:szCs w:val="24"/>
        </w:rPr>
        <w:t>Ocena prowadzonych na wydziale studiów podyplomowych we współpracy z ich kierownikami.</w:t>
      </w:r>
    </w:p>
    <w:p w:rsidR="00624D7C" w:rsidRDefault="00624D7C" w:rsidP="00624D7C">
      <w:pPr>
        <w:pStyle w:val="Akapitzlist"/>
        <w:rPr>
          <w:rStyle w:val="normalchar1"/>
          <w:rFonts w:ascii="Times New Roman" w:hAnsi="Times New Roman"/>
          <w:sz w:val="24"/>
          <w:szCs w:val="24"/>
        </w:rPr>
      </w:pPr>
    </w:p>
    <w:p w:rsidR="00624D7C" w:rsidRPr="00624D7C" w:rsidRDefault="00624D7C" w:rsidP="00624D7C">
      <w:pPr>
        <w:pStyle w:val="Normalny1"/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Opiniowanie programów studiów dla cyklu kształcenia rozpoczynającego się </w:t>
      </w:r>
      <w:r>
        <w:rPr>
          <w:rFonts w:ascii="Times New Roman" w:hAnsi="Times New Roman"/>
          <w:sz w:val="24"/>
          <w:szCs w:val="24"/>
        </w:rPr>
        <w:br/>
        <w:t>w następnym roku akademicki</w:t>
      </w:r>
      <w:r w:rsidR="001F2AC9">
        <w:rPr>
          <w:rFonts w:ascii="Times New Roman" w:hAnsi="Times New Roman"/>
          <w:sz w:val="24"/>
          <w:szCs w:val="24"/>
        </w:rPr>
        <w:t>m</w:t>
      </w:r>
    </w:p>
    <w:p w:rsidR="00624D7C" w:rsidRDefault="00624D7C" w:rsidP="00624D7C">
      <w:pPr>
        <w:pStyle w:val="Normalny1"/>
        <w:spacing w:after="120" w:line="240" w:lineRule="auto"/>
        <w:ind w:left="436"/>
        <w:jc w:val="both"/>
      </w:pPr>
    </w:p>
    <w:p w:rsidR="008A5935" w:rsidRDefault="00624D7C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Style w:val="normalchar1"/>
          <w:rFonts w:ascii="Times New Roman" w:hAnsi="Times New Roman"/>
          <w:sz w:val="24"/>
          <w:szCs w:val="24"/>
        </w:rPr>
      </w:pPr>
      <w:r>
        <w:rPr>
          <w:rStyle w:val="normalchar1"/>
          <w:rFonts w:ascii="Times New Roman" w:hAnsi="Times New Roman"/>
          <w:sz w:val="24"/>
          <w:szCs w:val="24"/>
        </w:rPr>
        <w:t>Zakres</w:t>
      </w:r>
      <w:r w:rsidR="008A5935">
        <w:rPr>
          <w:rStyle w:val="normalchar1"/>
          <w:rFonts w:ascii="Times New Roman" w:hAnsi="Times New Roman"/>
          <w:sz w:val="24"/>
          <w:szCs w:val="24"/>
        </w:rPr>
        <w:t xml:space="preserve"> działań naprawczych i harmonogram ich realizacji z uwzględnieniem poszczególnych kierunków i całego wydziału.</w:t>
      </w:r>
    </w:p>
    <w:p w:rsidR="00624D7C" w:rsidRDefault="00624D7C" w:rsidP="00624D7C">
      <w:pPr>
        <w:pStyle w:val="Akapitzlist"/>
        <w:rPr>
          <w:rStyle w:val="normalchar1"/>
          <w:rFonts w:ascii="Times New Roman" w:hAnsi="Times New Roman"/>
          <w:sz w:val="24"/>
          <w:szCs w:val="24"/>
        </w:rPr>
      </w:pPr>
    </w:p>
    <w:bookmarkEnd w:id="0"/>
    <w:bookmarkEnd w:id="1"/>
    <w:p w:rsidR="008A5935" w:rsidRDefault="00624D7C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Style w:val="normalchar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i wnioski końcowe</w:t>
      </w:r>
    </w:p>
    <w:p w:rsidR="00AC7532" w:rsidRPr="00F26213" w:rsidRDefault="00AC7532" w:rsidP="00AC7532">
      <w:pPr>
        <w:ind w:firstLine="3969"/>
        <w:rPr>
          <w:rFonts w:asciiTheme="majorBidi" w:hAnsiTheme="majorBidi" w:cstheme="majorBidi"/>
        </w:rPr>
      </w:pPr>
      <w:r w:rsidRPr="00F26213">
        <w:rPr>
          <w:rFonts w:asciiTheme="majorBidi" w:hAnsiTheme="majorBidi" w:cstheme="majorBidi"/>
        </w:rPr>
        <w:t>………………………………………………….</w:t>
      </w:r>
    </w:p>
    <w:p w:rsidR="00AC7532" w:rsidRPr="00F26213" w:rsidRDefault="00AC7532" w:rsidP="00AC7532">
      <w:pPr>
        <w:ind w:firstLine="3969"/>
        <w:rPr>
          <w:rFonts w:asciiTheme="majorBidi" w:hAnsiTheme="majorBidi" w:cstheme="majorBidi"/>
        </w:rPr>
      </w:pPr>
      <w:r w:rsidRPr="00F26213">
        <w:rPr>
          <w:rFonts w:asciiTheme="majorBidi" w:hAnsiTheme="majorBidi" w:cstheme="majorBidi"/>
        </w:rPr>
        <w:t xml:space="preserve">Data, podpis przewodniczącego </w:t>
      </w:r>
    </w:p>
    <w:p w:rsidR="00AC7532" w:rsidRDefault="00AC7532" w:rsidP="00AC7532">
      <w:pPr>
        <w:ind w:firstLine="396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Wydziałowej K</w:t>
      </w:r>
      <w:r w:rsidRPr="00F26213">
        <w:rPr>
          <w:rFonts w:asciiTheme="majorBidi" w:hAnsiTheme="majorBidi" w:cstheme="majorBidi"/>
        </w:rPr>
        <w:t xml:space="preserve">omisji ds. </w:t>
      </w:r>
      <w:r>
        <w:rPr>
          <w:rFonts w:asciiTheme="majorBidi" w:hAnsiTheme="majorBidi" w:cstheme="majorBidi"/>
        </w:rPr>
        <w:t>J</w:t>
      </w:r>
      <w:r w:rsidRPr="00F26213">
        <w:rPr>
          <w:rFonts w:asciiTheme="majorBidi" w:hAnsiTheme="majorBidi" w:cstheme="majorBidi"/>
        </w:rPr>
        <w:t xml:space="preserve">akości </w:t>
      </w:r>
      <w:r>
        <w:rPr>
          <w:rFonts w:asciiTheme="majorBidi" w:hAnsiTheme="majorBidi" w:cstheme="majorBidi"/>
        </w:rPr>
        <w:t>K</w:t>
      </w:r>
      <w:r w:rsidRPr="00F26213">
        <w:rPr>
          <w:rFonts w:asciiTheme="majorBidi" w:hAnsiTheme="majorBidi" w:cstheme="majorBidi"/>
        </w:rPr>
        <w:t>ształcenia</w:t>
      </w:r>
    </w:p>
    <w:p w:rsidR="008547EC" w:rsidRDefault="008547EC" w:rsidP="00AC7532">
      <w:pPr>
        <w:ind w:firstLine="3969"/>
      </w:pPr>
    </w:p>
    <w:p w:rsidR="008547EC" w:rsidRDefault="008547EC" w:rsidP="00AC7532">
      <w:pPr>
        <w:ind w:firstLine="3969"/>
      </w:pPr>
    </w:p>
    <w:p w:rsidR="008547EC" w:rsidRPr="00555BCF" w:rsidRDefault="008547EC" w:rsidP="008547EC">
      <w:pPr>
        <w:rPr>
          <w:rFonts w:asciiTheme="majorBidi" w:hAnsiTheme="majorBidi" w:cstheme="majorBidi"/>
        </w:rPr>
      </w:pPr>
    </w:p>
    <w:p w:rsidR="008547EC" w:rsidRPr="00555BCF" w:rsidRDefault="008547EC" w:rsidP="008547EC">
      <w:pPr>
        <w:rPr>
          <w:rFonts w:asciiTheme="majorBidi" w:hAnsiTheme="majorBidi" w:cstheme="majorBidi"/>
        </w:rPr>
      </w:pPr>
    </w:p>
    <w:p w:rsidR="008547EC" w:rsidRPr="00555BCF" w:rsidRDefault="008547EC" w:rsidP="008547EC">
      <w:pPr>
        <w:rPr>
          <w:rFonts w:asciiTheme="majorBidi" w:hAnsiTheme="majorBidi" w:cstheme="majorBidi"/>
        </w:rPr>
      </w:pPr>
    </w:p>
    <w:p w:rsidR="008547EC" w:rsidRPr="00555BCF" w:rsidRDefault="008547EC" w:rsidP="008547EC">
      <w:pPr>
        <w:rPr>
          <w:rFonts w:asciiTheme="majorBidi" w:hAnsiTheme="majorBidi" w:cstheme="majorBidi"/>
        </w:rPr>
      </w:pPr>
    </w:p>
    <w:p w:rsidR="008547EC" w:rsidRPr="00555BCF" w:rsidRDefault="008547EC" w:rsidP="008547EC">
      <w:pPr>
        <w:rPr>
          <w:rFonts w:asciiTheme="majorBidi" w:hAnsiTheme="majorBidi" w:cstheme="majorBidi"/>
        </w:rPr>
      </w:pPr>
    </w:p>
    <w:p w:rsidR="008547EC" w:rsidRPr="00555BCF" w:rsidRDefault="008547EC" w:rsidP="008547EC">
      <w:pPr>
        <w:rPr>
          <w:rFonts w:asciiTheme="majorBidi" w:hAnsiTheme="majorBidi" w:cstheme="majorBidi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555BCF">
        <w:rPr>
          <w:rFonts w:asciiTheme="majorBidi" w:hAnsiTheme="majorBidi" w:cstheme="majorBidi"/>
          <w:b/>
          <w:bCs/>
          <w:sz w:val="52"/>
          <w:szCs w:val="52"/>
        </w:rPr>
        <w:t>ZAŁĄCZNIKI</w:t>
      </w: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547EC" w:rsidRDefault="008547EC" w:rsidP="008547EC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370DA" w:rsidRPr="002370DA" w:rsidRDefault="008547EC" w:rsidP="002370DA">
      <w:pPr>
        <w:pStyle w:val="Akapitzlist"/>
        <w:ind w:left="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370DA">
        <w:rPr>
          <w:rFonts w:asciiTheme="majorBidi" w:hAnsiTheme="majorBidi" w:cstheme="majorBidi"/>
          <w:b/>
          <w:bCs/>
          <w:color w:val="000000" w:themeColor="text1"/>
        </w:rPr>
        <w:lastRenderedPageBreak/>
        <w:t xml:space="preserve">Ad. 6 </w:t>
      </w:r>
    </w:p>
    <w:p w:rsidR="008547EC" w:rsidRPr="002370DA" w:rsidRDefault="008547EC" w:rsidP="002370DA">
      <w:pPr>
        <w:pStyle w:val="Akapitzlist"/>
        <w:ind w:left="0"/>
        <w:jc w:val="both"/>
      </w:pPr>
      <w:r>
        <w:rPr>
          <w:rFonts w:asciiTheme="majorBidi" w:hAnsiTheme="majorBidi" w:cstheme="majorBidi"/>
          <w:bCs/>
          <w:color w:val="000000" w:themeColor="text1"/>
        </w:rPr>
        <w:t xml:space="preserve">Wyniki ankiety studentów studiów </w:t>
      </w:r>
      <w:r w:rsidR="0033062A">
        <w:rPr>
          <w:rFonts w:asciiTheme="majorBidi" w:hAnsiTheme="majorBidi" w:cstheme="majorBidi"/>
          <w:bCs/>
          <w:color w:val="000000" w:themeColor="text1"/>
        </w:rPr>
        <w:t>doktoranckich</w:t>
      </w:r>
    </w:p>
    <w:p w:rsidR="008547EC" w:rsidRPr="00E23537" w:rsidRDefault="008547EC" w:rsidP="008547EC">
      <w:pPr>
        <w:spacing w:after="0" w:line="360" w:lineRule="auto"/>
        <w:jc w:val="center"/>
        <w:rPr>
          <w:rFonts w:ascii="Times New Roman" w:hAnsi="Times New Roman"/>
        </w:rPr>
      </w:pPr>
      <w:r w:rsidRPr="00E23537">
        <w:rPr>
          <w:rFonts w:ascii="Times New Roman" w:hAnsi="Times New Roman"/>
          <w:bCs/>
        </w:rPr>
        <w:t>Wyniki</w:t>
      </w:r>
      <w:r w:rsidRPr="00E23537">
        <w:rPr>
          <w:rFonts w:ascii="Times New Roman" w:hAnsi="Times New Roman"/>
          <w:bCs/>
          <w:spacing w:val="-10"/>
        </w:rPr>
        <w:t xml:space="preserve"> </w:t>
      </w:r>
      <w:r w:rsidRPr="00E23537">
        <w:rPr>
          <w:rFonts w:ascii="Times New Roman" w:hAnsi="Times New Roman"/>
          <w:bCs/>
        </w:rPr>
        <w:t>a</w:t>
      </w:r>
      <w:r w:rsidRPr="00E23537">
        <w:rPr>
          <w:rFonts w:ascii="Times New Roman" w:hAnsi="Times New Roman"/>
          <w:bCs/>
          <w:spacing w:val="-2"/>
        </w:rPr>
        <w:t>n</w:t>
      </w:r>
      <w:r w:rsidRPr="00E23537">
        <w:rPr>
          <w:rFonts w:ascii="Times New Roman" w:hAnsi="Times New Roman"/>
          <w:bCs/>
        </w:rPr>
        <w:t xml:space="preserve">kiet </w:t>
      </w:r>
      <w:r w:rsidRPr="00E23537">
        <w:rPr>
          <w:rFonts w:ascii="Times New Roman" w:hAnsi="Times New Roman"/>
        </w:rPr>
        <w:t xml:space="preserve">oceny zajęć dydaktycznych </w:t>
      </w:r>
      <w:r>
        <w:rPr>
          <w:rFonts w:ascii="Times New Roman" w:hAnsi="Times New Roman"/>
        </w:rPr>
        <w:t xml:space="preserve">i prowadzącego zajęcia </w:t>
      </w:r>
      <w:r w:rsidRPr="00E23537">
        <w:rPr>
          <w:rFonts w:ascii="Times New Roman" w:hAnsi="Times New Roman"/>
        </w:rPr>
        <w:t xml:space="preserve">na studiach </w:t>
      </w:r>
      <w:r w:rsidR="0033062A">
        <w:rPr>
          <w:rFonts w:ascii="Times New Roman" w:hAnsi="Times New Roman"/>
        </w:rPr>
        <w:t>doktoranckich</w:t>
      </w:r>
      <w:r w:rsidRPr="00E23537">
        <w:rPr>
          <w:rFonts w:ascii="Times New Roman" w:hAnsi="Times New Roman"/>
        </w:rPr>
        <w:t xml:space="preserve"> </w:t>
      </w:r>
    </w:p>
    <w:p w:rsidR="008547EC" w:rsidRPr="00E23537" w:rsidRDefault="008547EC" w:rsidP="008547EC">
      <w:pPr>
        <w:spacing w:after="0" w:line="360" w:lineRule="auto"/>
        <w:jc w:val="both"/>
        <w:rPr>
          <w:rFonts w:ascii="Times New Roman" w:hAnsi="Times New Roman"/>
          <w:bCs/>
        </w:rPr>
      </w:pPr>
      <w:r w:rsidRPr="00E23537">
        <w:rPr>
          <w:rFonts w:ascii="Times New Roman" w:hAnsi="Times New Roman"/>
          <w:bCs/>
        </w:rPr>
        <w:t>W</w:t>
      </w:r>
      <w:r w:rsidRPr="00E23537">
        <w:rPr>
          <w:rFonts w:ascii="Times New Roman" w:hAnsi="Times New Roman"/>
          <w:bCs/>
          <w:spacing w:val="-2"/>
        </w:rPr>
        <w:t xml:space="preserve"> </w:t>
      </w:r>
      <w:r w:rsidRPr="00E23537">
        <w:rPr>
          <w:rFonts w:ascii="Times New Roman" w:hAnsi="Times New Roman"/>
          <w:bCs/>
        </w:rPr>
        <w:t xml:space="preserve">roku akademickim……………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2"/>
        <w:gridCol w:w="1560"/>
        <w:gridCol w:w="1417"/>
      </w:tblGrid>
      <w:tr w:rsidR="008547EC" w:rsidRPr="001B15D0" w:rsidTr="00312A7F">
        <w:trPr>
          <w:trHeight w:val="113"/>
        </w:trPr>
        <w:tc>
          <w:tcPr>
            <w:tcW w:w="6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EC" w:rsidRPr="001B15D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D0">
              <w:rPr>
                <w:rFonts w:ascii="Times New Roman" w:hAnsi="Times New Roman"/>
                <w:b/>
              </w:rPr>
              <w:t>Wydział…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547EC" w:rsidRPr="001B15D0" w:rsidRDefault="008547EC" w:rsidP="00312A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B15D0">
              <w:rPr>
                <w:rFonts w:ascii="Times New Roman" w:hAnsi="Times New Roman"/>
              </w:rPr>
              <w:t>% ocen poz.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547EC" w:rsidRPr="001B15D0" w:rsidRDefault="008547EC" w:rsidP="00312A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B15D0">
              <w:rPr>
                <w:rFonts w:ascii="Times New Roman" w:hAnsi="Times New Roman"/>
              </w:rPr>
              <w:t>% ocen neg.</w:t>
            </w:r>
          </w:p>
        </w:tc>
      </w:tr>
      <w:tr w:rsidR="008547EC" w:rsidRPr="001B15D0" w:rsidTr="00312A7F">
        <w:trPr>
          <w:trHeight w:val="113"/>
        </w:trPr>
        <w:tc>
          <w:tcPr>
            <w:tcW w:w="623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EC" w:rsidRPr="001B15D0" w:rsidRDefault="008547EC" w:rsidP="005E5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15D0">
              <w:rPr>
                <w:rFonts w:ascii="Times New Roman" w:hAnsi="Times New Roman"/>
              </w:rPr>
              <w:t>Pytania z ankiety zał.</w:t>
            </w:r>
            <w:r>
              <w:rPr>
                <w:rFonts w:ascii="Times New Roman" w:hAnsi="Times New Roman"/>
              </w:rPr>
              <w:t xml:space="preserve"> </w:t>
            </w:r>
            <w:r w:rsidR="005E556D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EC" w:rsidRPr="001B15D0" w:rsidRDefault="008547EC" w:rsidP="00312A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EC" w:rsidRPr="001B15D0" w:rsidRDefault="008547EC" w:rsidP="00312A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1B15D0" w:rsidTr="00312A7F">
        <w:trPr>
          <w:trHeight w:val="113"/>
        </w:trPr>
        <w:tc>
          <w:tcPr>
            <w:tcW w:w="92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47EC" w:rsidRPr="00F806F0" w:rsidRDefault="008547EC" w:rsidP="00312A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806F0">
              <w:rPr>
                <w:rFonts w:ascii="Times New Roman" w:hAnsi="Times New Roman"/>
              </w:rPr>
              <w:t>Ocena sposobu prowadzenia zajęć</w:t>
            </w:r>
          </w:p>
        </w:tc>
      </w:tr>
      <w:tr w:rsidR="008547EC" w:rsidRPr="001B15D0" w:rsidTr="00312A7F">
        <w:tc>
          <w:tcPr>
            <w:tcW w:w="6232" w:type="dxa"/>
            <w:vAlign w:val="center"/>
          </w:tcPr>
          <w:p w:rsidR="008547EC" w:rsidRPr="00F806F0" w:rsidRDefault="008547EC" w:rsidP="00312A7F">
            <w:pPr>
              <w:rPr>
                <w:rFonts w:ascii="Times New Roman" w:hAnsi="Times New Roman"/>
              </w:rPr>
            </w:pPr>
            <w:r w:rsidRPr="00F806F0">
              <w:rPr>
                <w:rFonts w:ascii="Times New Roman" w:hAnsi="Times New Roman"/>
              </w:rPr>
              <w:t>Czy</w:t>
            </w:r>
            <w:r w:rsidRPr="00F806F0">
              <w:rPr>
                <w:rStyle w:val="normalny00200028web0029char1"/>
                <w:b/>
                <w:bCs/>
                <w:sz w:val="22"/>
                <w:szCs w:val="22"/>
              </w:rPr>
              <w:t xml:space="preserve"> </w:t>
            </w:r>
            <w:r w:rsidRPr="00F806F0">
              <w:rPr>
                <w:rStyle w:val="normalny00200028web0029char1"/>
                <w:sz w:val="22"/>
                <w:szCs w:val="22"/>
              </w:rPr>
              <w:t>zajęcia pomagały poszerzać ogólną wiedzę umożliwiającą pełniejsze zrozumienie Pani/Pana dyscypliny?</w:t>
            </w:r>
          </w:p>
        </w:tc>
        <w:tc>
          <w:tcPr>
            <w:tcW w:w="1560" w:type="dxa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8547EC" w:rsidRPr="001B15D0" w:rsidTr="00312A7F">
        <w:tc>
          <w:tcPr>
            <w:tcW w:w="6232" w:type="dxa"/>
            <w:vAlign w:val="center"/>
          </w:tcPr>
          <w:p w:rsidR="008547EC" w:rsidRPr="00F806F0" w:rsidRDefault="008547EC" w:rsidP="00312A7F">
            <w:pPr>
              <w:rPr>
                <w:rFonts w:ascii="Times New Roman" w:hAnsi="Times New Roman"/>
              </w:rPr>
            </w:pPr>
            <w:r w:rsidRPr="00F806F0">
              <w:rPr>
                <w:rStyle w:val="normalny00200028web0029char1"/>
                <w:sz w:val="22"/>
                <w:szCs w:val="22"/>
              </w:rPr>
              <w:t>Czy zajęcia pozwalały na rozwijanie praktycznych umiejętności z</w:t>
            </w:r>
            <w:r w:rsidR="00F806F0">
              <w:rPr>
                <w:rStyle w:val="normalny00200028web0029char1"/>
                <w:sz w:val="22"/>
                <w:szCs w:val="22"/>
              </w:rPr>
              <w:t> </w:t>
            </w:r>
            <w:r w:rsidRPr="00F806F0">
              <w:rPr>
                <w:rStyle w:val="normalny00200028web0029char1"/>
                <w:sz w:val="22"/>
                <w:szCs w:val="22"/>
              </w:rPr>
              <w:t>zakresu redagowania tekstów naukowych, przygotowania referatu, posteru (dotyczy głównie seminarium)?</w:t>
            </w:r>
          </w:p>
        </w:tc>
        <w:tc>
          <w:tcPr>
            <w:tcW w:w="1560" w:type="dxa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7EC" w:rsidRPr="001B15D0" w:rsidTr="00312A7F">
        <w:tc>
          <w:tcPr>
            <w:tcW w:w="6232" w:type="dxa"/>
            <w:vAlign w:val="center"/>
          </w:tcPr>
          <w:p w:rsidR="008547EC" w:rsidRPr="00F806F0" w:rsidRDefault="008547EC" w:rsidP="00312A7F">
            <w:pPr>
              <w:rPr>
                <w:rFonts w:ascii="Times New Roman" w:hAnsi="Times New Roman"/>
              </w:rPr>
            </w:pPr>
            <w:r w:rsidRPr="00F806F0">
              <w:rPr>
                <w:rFonts w:ascii="Times New Roman" w:hAnsi="Times New Roman"/>
              </w:rPr>
              <w:t>Czy warunki realizacji przedmiotu były właściwe (termin, wyposażenie sali)?</w:t>
            </w:r>
          </w:p>
        </w:tc>
        <w:tc>
          <w:tcPr>
            <w:tcW w:w="1560" w:type="dxa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7EC" w:rsidRPr="001B15D0" w:rsidTr="00312A7F">
        <w:tc>
          <w:tcPr>
            <w:tcW w:w="6232" w:type="dxa"/>
            <w:vAlign w:val="center"/>
          </w:tcPr>
          <w:p w:rsidR="008547EC" w:rsidRPr="00F806F0" w:rsidRDefault="008547EC" w:rsidP="00312A7F">
            <w:pPr>
              <w:rPr>
                <w:rFonts w:ascii="Times New Roman" w:hAnsi="Times New Roman"/>
              </w:rPr>
            </w:pPr>
            <w:r w:rsidRPr="00F806F0">
              <w:rPr>
                <w:rFonts w:ascii="Times New Roman" w:hAnsi="Times New Roman"/>
              </w:rPr>
              <w:t>Czy</w:t>
            </w:r>
            <w:r w:rsidRPr="00F806F0">
              <w:rPr>
                <w:rStyle w:val="normalnychar1"/>
                <w:rFonts w:ascii="Times New Roman" w:hAnsi="Times New Roman"/>
                <w:sz w:val="22"/>
                <w:szCs w:val="22"/>
              </w:rPr>
              <w:t xml:space="preserve"> kryteria zaliczenia przedmiotu były czytelne, ogólnodostępne i</w:t>
            </w:r>
            <w:r w:rsidR="00F806F0">
              <w:rPr>
                <w:rStyle w:val="normalnychar1"/>
                <w:rFonts w:ascii="Times New Roman" w:hAnsi="Times New Roman"/>
                <w:sz w:val="22"/>
                <w:szCs w:val="22"/>
              </w:rPr>
              <w:t> </w:t>
            </w:r>
            <w:r w:rsidRPr="00F806F0">
              <w:rPr>
                <w:rStyle w:val="normalnychar1"/>
                <w:rFonts w:ascii="Times New Roman" w:hAnsi="Times New Roman"/>
                <w:sz w:val="22"/>
                <w:szCs w:val="22"/>
              </w:rPr>
              <w:t>przestrzegane przez prowadzącego?</w:t>
            </w:r>
          </w:p>
        </w:tc>
        <w:tc>
          <w:tcPr>
            <w:tcW w:w="1560" w:type="dxa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7EC" w:rsidRPr="001B15D0" w:rsidTr="00312A7F">
        <w:tc>
          <w:tcPr>
            <w:tcW w:w="9209" w:type="dxa"/>
            <w:gridSpan w:val="3"/>
            <w:vAlign w:val="center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06F0">
              <w:rPr>
                <w:rFonts w:ascii="Times New Roman" w:hAnsi="Times New Roman"/>
              </w:rPr>
              <w:t>Ocena prowadzącego zajęcia</w:t>
            </w:r>
          </w:p>
        </w:tc>
      </w:tr>
      <w:tr w:rsidR="008547EC" w:rsidRPr="001B15D0" w:rsidTr="00312A7F">
        <w:tc>
          <w:tcPr>
            <w:tcW w:w="6232" w:type="dxa"/>
            <w:vAlign w:val="center"/>
          </w:tcPr>
          <w:p w:rsidR="008547EC" w:rsidRPr="00F806F0" w:rsidRDefault="008547EC" w:rsidP="00312A7F">
            <w:pPr>
              <w:rPr>
                <w:rFonts w:ascii="Times New Roman" w:hAnsi="Times New Roman"/>
              </w:rPr>
            </w:pPr>
            <w:r w:rsidRPr="00F806F0">
              <w:rPr>
                <w:rFonts w:ascii="Times New Roman" w:hAnsi="Times New Roman"/>
              </w:rPr>
              <w:t>Czy  prowadzący prezentował treści przedmiotu w sposób komunikatywny i zrozumiały?</w:t>
            </w:r>
          </w:p>
        </w:tc>
        <w:tc>
          <w:tcPr>
            <w:tcW w:w="1560" w:type="dxa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8547EC" w:rsidRPr="001B15D0" w:rsidTr="00312A7F">
        <w:trPr>
          <w:trHeight w:val="452"/>
        </w:trPr>
        <w:tc>
          <w:tcPr>
            <w:tcW w:w="6232" w:type="dxa"/>
            <w:vAlign w:val="center"/>
          </w:tcPr>
          <w:p w:rsidR="008547EC" w:rsidRPr="00F806F0" w:rsidRDefault="008547EC" w:rsidP="00312A7F">
            <w:pPr>
              <w:rPr>
                <w:rFonts w:ascii="Times New Roman" w:hAnsi="Times New Roman"/>
              </w:rPr>
            </w:pPr>
            <w:r w:rsidRPr="00F806F0">
              <w:rPr>
                <w:rFonts w:ascii="Times New Roman" w:hAnsi="Times New Roman"/>
              </w:rPr>
              <w:t>Czy</w:t>
            </w:r>
            <w:r w:rsidRPr="00F806F0">
              <w:rPr>
                <w:rStyle w:val="normalnychar1"/>
                <w:rFonts w:ascii="Times New Roman" w:hAnsi="Times New Roman"/>
                <w:sz w:val="22"/>
                <w:szCs w:val="22"/>
              </w:rPr>
              <w:t xml:space="preserve"> prowadzący oferował indywidualną pomoc merytoryczną w</w:t>
            </w:r>
            <w:r w:rsidR="00F806F0">
              <w:rPr>
                <w:rStyle w:val="normalnychar1"/>
                <w:rFonts w:ascii="Times New Roman" w:hAnsi="Times New Roman"/>
                <w:sz w:val="22"/>
                <w:szCs w:val="22"/>
              </w:rPr>
              <w:t> </w:t>
            </w:r>
            <w:r w:rsidRPr="00F806F0">
              <w:rPr>
                <w:rStyle w:val="normalnychar1"/>
                <w:rFonts w:ascii="Times New Roman" w:hAnsi="Times New Roman"/>
                <w:sz w:val="22"/>
                <w:szCs w:val="22"/>
              </w:rPr>
              <w:t>formie konsultacji?</w:t>
            </w:r>
          </w:p>
        </w:tc>
        <w:tc>
          <w:tcPr>
            <w:tcW w:w="1560" w:type="dxa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47EC" w:rsidRPr="001B15D0" w:rsidTr="00312A7F">
        <w:tc>
          <w:tcPr>
            <w:tcW w:w="6232" w:type="dxa"/>
            <w:vAlign w:val="center"/>
          </w:tcPr>
          <w:p w:rsidR="008547EC" w:rsidRPr="00F806F0" w:rsidRDefault="008547EC" w:rsidP="00312A7F">
            <w:pPr>
              <w:rPr>
                <w:rFonts w:ascii="Times New Roman" w:hAnsi="Times New Roman"/>
              </w:rPr>
            </w:pPr>
            <w:r w:rsidRPr="00F806F0">
              <w:rPr>
                <w:rFonts w:ascii="Times New Roman" w:hAnsi="Times New Roman"/>
              </w:rPr>
              <w:t>Czy</w:t>
            </w:r>
            <w:r w:rsidRPr="00F806F0">
              <w:rPr>
                <w:rStyle w:val="normalnychar1"/>
                <w:rFonts w:ascii="Times New Roman" w:hAnsi="Times New Roman"/>
                <w:sz w:val="22"/>
                <w:szCs w:val="22"/>
              </w:rPr>
              <w:t xml:space="preserve"> prowadzący umożliwiał aktywne uczestnictwo w zajęciach (inicjował dyskusję, pozwalał na wypowiadanie własnego zdania)?</w:t>
            </w:r>
          </w:p>
        </w:tc>
        <w:tc>
          <w:tcPr>
            <w:tcW w:w="1560" w:type="dxa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8547EC" w:rsidRPr="001B15D0" w:rsidTr="00312A7F">
        <w:tc>
          <w:tcPr>
            <w:tcW w:w="6232" w:type="dxa"/>
            <w:vAlign w:val="center"/>
          </w:tcPr>
          <w:p w:rsidR="008547EC" w:rsidRPr="00F806F0" w:rsidRDefault="008547EC" w:rsidP="00312A7F">
            <w:pPr>
              <w:rPr>
                <w:rFonts w:ascii="Times New Roman" w:hAnsi="Times New Roman"/>
                <w:color w:val="99CCFF"/>
              </w:rPr>
            </w:pPr>
            <w:r w:rsidRPr="00F806F0">
              <w:rPr>
                <w:rFonts w:ascii="Times New Roman" w:hAnsi="Times New Roman"/>
              </w:rPr>
              <w:t>Czy prowadzący wykazywał właściwą postawę wobec słuchaczy (punktualność, rzetelność, kultura osobista)?</w:t>
            </w:r>
          </w:p>
        </w:tc>
        <w:tc>
          <w:tcPr>
            <w:tcW w:w="1560" w:type="dxa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547EC" w:rsidRPr="00F806F0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8547EC" w:rsidRDefault="008547EC" w:rsidP="00854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47EC" w:rsidRDefault="008547EC" w:rsidP="00854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70CD">
        <w:rPr>
          <w:rFonts w:ascii="Times New Roman" w:hAnsi="Times New Roman"/>
        </w:rPr>
        <w:t>Skala ocen stosowana w opracowaniu ankiet z zał.</w:t>
      </w:r>
      <w:r w:rsidR="005E556D">
        <w:rPr>
          <w:rFonts w:ascii="Times New Roman" w:hAnsi="Times New Roman"/>
        </w:rPr>
        <w:t>2</w:t>
      </w:r>
      <w:r w:rsidRPr="00AC70CD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8547EC" w:rsidRDefault="008547EC" w:rsidP="00854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70CD">
        <w:rPr>
          <w:rFonts w:ascii="Times New Roman" w:hAnsi="Times New Roman"/>
        </w:rPr>
        <w:t xml:space="preserve">pozytywne: </w:t>
      </w:r>
      <w:r>
        <w:rPr>
          <w:rFonts w:ascii="Times New Roman" w:hAnsi="Times New Roman"/>
        </w:rPr>
        <w:t>(</w:t>
      </w:r>
      <w:r w:rsidRPr="00AC70CD">
        <w:rPr>
          <w:rFonts w:ascii="Times New Roman" w:hAnsi="Times New Roman"/>
        </w:rPr>
        <w:t>odpowiedzi 5-</w:t>
      </w:r>
      <w:r>
        <w:rPr>
          <w:rFonts w:ascii="Times New Roman" w:hAnsi="Times New Roman"/>
        </w:rPr>
        <w:t>3)</w:t>
      </w:r>
    </w:p>
    <w:p w:rsidR="007D5BA1" w:rsidRDefault="008547EC" w:rsidP="00854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C70CD">
        <w:rPr>
          <w:rFonts w:ascii="Times New Roman" w:hAnsi="Times New Roman"/>
        </w:rPr>
        <w:t xml:space="preserve">negatywne: </w:t>
      </w:r>
      <w:r>
        <w:rPr>
          <w:rFonts w:ascii="Times New Roman" w:hAnsi="Times New Roman"/>
        </w:rPr>
        <w:t>(</w:t>
      </w:r>
      <w:r w:rsidRPr="00AC70CD">
        <w:rPr>
          <w:rFonts w:ascii="Times New Roman" w:hAnsi="Times New Roman"/>
        </w:rPr>
        <w:t xml:space="preserve">odpowiedź </w:t>
      </w:r>
      <w:r>
        <w:rPr>
          <w:rFonts w:ascii="Times New Roman" w:hAnsi="Times New Roman"/>
        </w:rPr>
        <w:t>2-</w:t>
      </w:r>
      <w:r w:rsidRPr="00AC70CD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</w:p>
    <w:p w:rsidR="007D5BA1" w:rsidRDefault="007D5BA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547EC" w:rsidRPr="002370DA" w:rsidRDefault="008547EC" w:rsidP="002370DA">
      <w:pPr>
        <w:rPr>
          <w:rFonts w:asciiTheme="majorBidi" w:hAnsiTheme="majorBidi" w:cstheme="majorBidi"/>
          <w:bCs/>
          <w:color w:val="000000" w:themeColor="text1"/>
        </w:rPr>
      </w:pPr>
    </w:p>
    <w:p w:rsidR="008547EC" w:rsidRPr="00B874D2" w:rsidRDefault="008547EC" w:rsidP="008547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W</w:t>
      </w:r>
      <w:r w:rsidRPr="00B874D2">
        <w:rPr>
          <w:rFonts w:ascii="Times New Roman" w:hAnsi="Times New Roman"/>
          <w:bCs/>
          <w:color w:val="000000"/>
        </w:rPr>
        <w:t xml:space="preserve">yniki ankiet absolwentów studiów </w:t>
      </w:r>
      <w:r w:rsidR="0033062A">
        <w:rPr>
          <w:rFonts w:ascii="Times New Roman" w:hAnsi="Times New Roman"/>
          <w:bCs/>
          <w:color w:val="000000"/>
        </w:rPr>
        <w:t>doktoranckich</w:t>
      </w:r>
    </w:p>
    <w:p w:rsidR="008547EC" w:rsidRPr="00B874D2" w:rsidRDefault="008547EC" w:rsidP="008547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</w:rPr>
      </w:pPr>
    </w:p>
    <w:p w:rsidR="00F806F0" w:rsidRDefault="00F806F0" w:rsidP="008547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Wydział ………………………………………………………</w:t>
      </w:r>
    </w:p>
    <w:p w:rsidR="008547EC" w:rsidRPr="00FF4637" w:rsidRDefault="00F806F0" w:rsidP="008547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R</w:t>
      </w:r>
      <w:r w:rsidR="008547EC">
        <w:rPr>
          <w:rFonts w:ascii="Times New Roman" w:hAnsi="Times New Roman"/>
          <w:bCs/>
          <w:color w:val="000000"/>
        </w:rPr>
        <w:t>ok akademicki</w:t>
      </w:r>
      <w:r w:rsidR="008547EC" w:rsidRPr="00B874D2">
        <w:rPr>
          <w:rFonts w:ascii="Times New Roman" w:hAnsi="Times New Roman"/>
          <w:bCs/>
          <w:color w:val="000000"/>
        </w:rPr>
        <w:t>……………</w:t>
      </w:r>
    </w:p>
    <w:p w:rsidR="008547EC" w:rsidRPr="00B874D2" w:rsidRDefault="00F806F0" w:rsidP="008547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L</w:t>
      </w:r>
      <w:r w:rsidR="008547EC">
        <w:rPr>
          <w:rFonts w:ascii="Times New Roman" w:hAnsi="Times New Roman"/>
          <w:bCs/>
          <w:color w:val="000000"/>
        </w:rPr>
        <w:t>iczba absolwentów/</w:t>
      </w:r>
      <w:r w:rsidR="008547EC" w:rsidRPr="00B874D2">
        <w:rPr>
          <w:rFonts w:ascii="Times New Roman" w:hAnsi="Times New Roman"/>
          <w:bCs/>
          <w:color w:val="000000"/>
        </w:rPr>
        <w:t>liczba oceniających absolwentów: ……………….</w:t>
      </w:r>
      <w:r w:rsidR="008547EC">
        <w:rPr>
          <w:rFonts w:ascii="Times New Roman" w:hAnsi="Times New Roman"/>
          <w:bCs/>
          <w:color w:val="000000"/>
        </w:rPr>
        <w:t>/………………..</w:t>
      </w:r>
    </w:p>
    <w:p w:rsidR="008547EC" w:rsidRPr="00B874D2" w:rsidRDefault="008547EC" w:rsidP="008547EC">
      <w:pPr>
        <w:spacing w:after="0"/>
        <w:rPr>
          <w:rFonts w:ascii="Times New Roman" w:hAnsi="Times New Roman"/>
          <w:bCs/>
          <w:color w:val="000000"/>
        </w:rPr>
      </w:pPr>
    </w:p>
    <w:tbl>
      <w:tblPr>
        <w:tblW w:w="859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315"/>
        <w:gridCol w:w="1016"/>
        <w:gridCol w:w="1134"/>
        <w:gridCol w:w="1134"/>
      </w:tblGrid>
      <w:tr w:rsidR="008547EC" w:rsidRPr="006C646A" w:rsidTr="00F806F0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7EC" w:rsidRPr="006C646A" w:rsidRDefault="008547EC" w:rsidP="0031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Pytania z ankiety 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66B83" w:rsidRDefault="00F806F0" w:rsidP="00F8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B83">
              <w:rPr>
                <w:rFonts w:ascii="Times New Roman" w:hAnsi="Times New Roman"/>
              </w:rPr>
              <w:t>Skala ocen stoso</w:t>
            </w:r>
            <w:r>
              <w:rPr>
                <w:rFonts w:ascii="Times New Roman" w:hAnsi="Times New Roman"/>
              </w:rPr>
              <w:t xml:space="preserve">wana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wopracowaniu</w:t>
            </w:r>
            <w:proofErr w:type="spellEnd"/>
            <w:r>
              <w:rPr>
                <w:rFonts w:ascii="Times New Roman" w:hAnsi="Times New Roman"/>
              </w:rPr>
              <w:t xml:space="preserve"> ankiet</w:t>
            </w:r>
          </w:p>
        </w:tc>
      </w:tr>
      <w:tr w:rsidR="008547EC" w:rsidRPr="006C646A" w:rsidTr="00F806F0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47EC" w:rsidRPr="006C646A" w:rsidRDefault="008547EC" w:rsidP="00F806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1. Dostępność informacji na stronach uczelni i wydziału na temat studiów doktoranckich (czy są przystępne i wyczerpujące?).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2. Przejrzystość kryteriów rekrutacji na studia doktoranckie.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spacing w:after="0"/>
              <w:jc w:val="both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3.Jasność przedstawienia (w momencie rozpoczęcia studiów doktoranckich) zasad ich przebiegu, uzyskiwania zaliczeń, zdawania egzaminów, otwierania i zamykania przewodów itp.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spacing w:after="0"/>
              <w:jc w:val="both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4. Możliwość współuczestniczenia doktoranta w charakterze obserwatora w zajęciach z przedmiotów, które później sam będzie realizował ze studentami.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7EC" w:rsidRPr="006C646A" w:rsidRDefault="008547EC" w:rsidP="00312A7F">
            <w:pPr>
              <w:spacing w:after="0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5. Pomoc otrzymana od bardziej doświadczonych pracowników naukowo-dydaktycznych podczas przygotowywania się do zajęć dydaktycznych.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47EC" w:rsidRPr="006C646A" w:rsidRDefault="008547EC" w:rsidP="00312A7F">
            <w:pPr>
              <w:spacing w:after="0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6. Możliwość stałego dostępu do komputera i posiadanie własnego stanowiska pracy.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7. Liczba (oferta) proponowanych przedmiotów fakultatywnych.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spacing w:after="0"/>
              <w:jc w:val="both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8.Program kształcenia na studiach doktoranckich.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spacing w:after="0"/>
              <w:jc w:val="both"/>
              <w:rPr>
                <w:rFonts w:ascii="Times New Roman" w:hAnsi="Times New Roman"/>
              </w:rPr>
            </w:pPr>
            <w:r w:rsidRPr="006C646A">
              <w:rPr>
                <w:rFonts w:ascii="Times New Roman" w:hAnsi="Times New Roman"/>
              </w:rPr>
              <w:t>9.Wsparcie otrzymywane od jednostki organizacyjnej lub uczelni w trakcie studiów doktoranckich</w:t>
            </w:r>
            <w:bookmarkStart w:id="2" w:name="table03"/>
            <w:bookmarkEnd w:id="2"/>
            <w:r w:rsidRPr="006C646A">
              <w:rPr>
                <w:rFonts w:ascii="Times New Roman" w:hAnsi="Times New Roman"/>
              </w:rPr>
              <w:t>:</w:t>
            </w:r>
          </w:p>
        </w:tc>
        <w:tc>
          <w:tcPr>
            <w:tcW w:w="328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547EC" w:rsidRPr="006C646A" w:rsidRDefault="008547EC" w:rsidP="00312A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C646A">
              <w:rPr>
                <w:rFonts w:ascii="Times New Roman" w:hAnsi="Times New Roman"/>
              </w:rPr>
              <w:t>wsparcie finansowe pracy badawczej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ind w:left="540" w:hanging="1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C646A">
              <w:rPr>
                <w:rFonts w:ascii="Times New Roman" w:hAnsi="Times New Roman"/>
              </w:rPr>
              <w:t>pomoc w pozyskiwaniu grantu/stypendium na badania naukowe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6C646A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6C646A" w:rsidRDefault="008547EC" w:rsidP="00312A7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C646A">
              <w:rPr>
                <w:rFonts w:ascii="Times New Roman" w:hAnsi="Times New Roman"/>
              </w:rPr>
              <w:t>stwarzanie możliwości do pisania publikacji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6C646A" w:rsidRDefault="008547EC" w:rsidP="00312A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/>
              <w:ind w:left="540" w:hanging="180"/>
              <w:rPr>
                <w:rFonts w:ascii="Times New Roman" w:hAnsi="Times New Roman"/>
                <w:bCs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- dostępność literatury potrzebnej do napisania pracy doktorskiej w uczelnianej bibliotece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10.Decyzja o podjęciu studiów doktoranckich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D228C3">
              <w:rPr>
                <w:rFonts w:ascii="Times New Roman" w:hAnsi="Times New Roman"/>
                <w:bCs/>
                <w:color w:val="000000" w:themeColor="text1"/>
              </w:rPr>
              <w:t>11. Jakość obsługi administracyjnej doktorantów w dziekanacie.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  <w:r w:rsidRPr="00D228C3">
              <w:rPr>
                <w:rFonts w:ascii="Times New Roman" w:hAnsi="Times New Roman"/>
                <w:bCs/>
                <w:color w:val="000000" w:themeColor="text1"/>
              </w:rPr>
              <w:t>12. Zaangażowanie i opieka promotora.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547EC" w:rsidRPr="00D228C3" w:rsidRDefault="008547EC" w:rsidP="008547E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</w:rPr>
      </w:pPr>
    </w:p>
    <w:p w:rsidR="008547EC" w:rsidRDefault="008547EC" w:rsidP="008547EC">
      <w:pPr>
        <w:pStyle w:val="Akapitzlist"/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8547EC" w:rsidRPr="00D228C3" w:rsidRDefault="008547EC" w:rsidP="008547EC">
      <w:pPr>
        <w:pStyle w:val="Akapitzlist"/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8547EC" w:rsidRPr="002370DA" w:rsidRDefault="008547EC" w:rsidP="008547EC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370DA">
        <w:rPr>
          <w:rFonts w:asciiTheme="majorBidi" w:hAnsiTheme="majorBidi" w:cstheme="majorBidi"/>
          <w:b/>
          <w:bCs/>
          <w:color w:val="000000" w:themeColor="text1"/>
        </w:rPr>
        <w:lastRenderedPageBreak/>
        <w:t>Ad. 7</w:t>
      </w:r>
    </w:p>
    <w:p w:rsidR="008547EC" w:rsidRPr="00D228C3" w:rsidRDefault="008547EC" w:rsidP="0085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</w:rPr>
      </w:pPr>
      <w:r w:rsidRPr="00D228C3">
        <w:rPr>
          <w:rFonts w:ascii="Times New Roman" w:hAnsi="Times New Roman"/>
          <w:bCs/>
          <w:color w:val="000000" w:themeColor="text1"/>
        </w:rPr>
        <w:t>Wyniki ankiety słuchaczy studiów podyplomowych</w:t>
      </w:r>
    </w:p>
    <w:p w:rsidR="008547EC" w:rsidRPr="00D228C3" w:rsidRDefault="008547EC" w:rsidP="0085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</w:rPr>
      </w:pPr>
    </w:p>
    <w:p w:rsidR="008547EC" w:rsidRPr="00D228C3" w:rsidRDefault="008547EC" w:rsidP="0085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228C3">
        <w:rPr>
          <w:rFonts w:ascii="Times New Roman" w:hAnsi="Times New Roman"/>
          <w:bCs/>
          <w:color w:val="000000" w:themeColor="text1"/>
        </w:rPr>
        <w:t>Nazwa studiów ………………………………………………………………………..</w:t>
      </w:r>
    </w:p>
    <w:p w:rsidR="008547EC" w:rsidRPr="00D228C3" w:rsidRDefault="008547EC" w:rsidP="0085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8547EC" w:rsidRPr="00D228C3" w:rsidRDefault="008547EC" w:rsidP="0085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r w:rsidRPr="00D228C3">
        <w:rPr>
          <w:rFonts w:ascii="Times New Roman" w:hAnsi="Times New Roman"/>
          <w:bCs/>
          <w:color w:val="000000" w:themeColor="text1"/>
        </w:rPr>
        <w:t>Liczba słuchaczy/ liczba oceniających słuchaczy……………./ ………..</w:t>
      </w:r>
    </w:p>
    <w:p w:rsidR="008547EC" w:rsidRPr="00D228C3" w:rsidRDefault="008547EC" w:rsidP="008547EC">
      <w:pPr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:rsidR="008547EC" w:rsidRPr="00D228C3" w:rsidRDefault="008547EC" w:rsidP="0085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9241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546"/>
        <w:gridCol w:w="1451"/>
        <w:gridCol w:w="1622"/>
        <w:gridCol w:w="1622"/>
      </w:tblGrid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bCs/>
                <w:color w:val="000000" w:themeColor="text1"/>
              </w:rPr>
              <w:t>Kryteria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% ocen pozytywnych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% ocen negatywnych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% braku opinii</w:t>
            </w: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1. Zadowolenie z programu studiów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 xml:space="preserve">2. Poziom zajęć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 xml:space="preserve">3. Aktualność treści objętych programem studiów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4. Czy słuchacze mieli możliwość zaproponowania zmian w programie studiów?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pStyle w:val="Bezodstpw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5. Przydatność materiałów dydaktycznych otrzymywanych w czasie trwania studiów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6. Zastosowane metody nauczania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 xml:space="preserve">7. Sposób komunikacji kierownika studium ze słuchaczami 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8. Stopień spełnionych oczekiwań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9. Podniesienie kwalifikacji zawodowych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10. Użyteczność studiów w rozwoju zawodowym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228C3">
              <w:rPr>
                <w:rFonts w:ascii="Times New Roman" w:hAnsi="Times New Roman"/>
                <w:bCs/>
                <w:color w:val="000000" w:themeColor="text1"/>
              </w:rPr>
              <w:t>11. Preferowani wykładowcy (% odpowiedzi):</w:t>
            </w:r>
          </w:p>
        </w:tc>
        <w:tc>
          <w:tcPr>
            <w:tcW w:w="4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</w:tcPr>
          <w:p w:rsidR="008547EC" w:rsidRPr="00D228C3" w:rsidRDefault="008547EC" w:rsidP="00312A7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pStyle w:val="Bezodstpw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 xml:space="preserve">pracownicy naukowo-dydaktyczni </w:t>
            </w:r>
          </w:p>
        </w:tc>
        <w:tc>
          <w:tcPr>
            <w:tcW w:w="4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green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pStyle w:val="Bezodstpw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 xml:space="preserve">wybitni praktycy  </w:t>
            </w:r>
          </w:p>
          <w:p w:rsidR="008547EC" w:rsidRPr="00D228C3" w:rsidRDefault="008547EC" w:rsidP="00312A7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4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>w równej mierze pracownicy naukowo-dydaktyczni, jak i praktycy</w:t>
            </w:r>
          </w:p>
        </w:tc>
        <w:tc>
          <w:tcPr>
            <w:tcW w:w="4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547EC" w:rsidRPr="00D228C3" w:rsidTr="00312A7F">
        <w:trPr>
          <w:trHeight w:val="435"/>
        </w:trPr>
        <w:tc>
          <w:tcPr>
            <w:tcW w:w="4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7EC" w:rsidRPr="00D228C3" w:rsidRDefault="008547EC" w:rsidP="00312A7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D228C3">
              <w:rPr>
                <w:rFonts w:ascii="Times New Roman" w:hAnsi="Times New Roman"/>
                <w:color w:val="000000" w:themeColor="text1"/>
              </w:rPr>
              <w:t xml:space="preserve">inne osoby </w:t>
            </w:r>
          </w:p>
        </w:tc>
        <w:tc>
          <w:tcPr>
            <w:tcW w:w="4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547EC" w:rsidRPr="00D228C3" w:rsidRDefault="008547EC" w:rsidP="00312A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547EC" w:rsidRPr="00A82BC3" w:rsidRDefault="008547EC" w:rsidP="008547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547EC" w:rsidRPr="00FA1ED5" w:rsidRDefault="008547EC" w:rsidP="0085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547EC" w:rsidRDefault="008547EC" w:rsidP="008547EC">
      <w:pPr>
        <w:rPr>
          <w:rFonts w:asciiTheme="majorBidi" w:hAnsiTheme="majorBidi" w:cstheme="majorBidi"/>
          <w:bCs/>
          <w:color w:val="000000" w:themeColor="text1"/>
        </w:rPr>
      </w:pPr>
    </w:p>
    <w:p w:rsidR="008547EC" w:rsidRDefault="008547EC" w:rsidP="00AC7532">
      <w:pPr>
        <w:ind w:firstLine="3969"/>
      </w:pPr>
    </w:p>
    <w:sectPr w:rsidR="008547EC" w:rsidSect="008547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DA" w:rsidRDefault="007F28DA" w:rsidP="008A5935">
      <w:pPr>
        <w:spacing w:after="0" w:line="240" w:lineRule="auto"/>
      </w:pPr>
      <w:r>
        <w:separator/>
      </w:r>
    </w:p>
  </w:endnote>
  <w:endnote w:type="continuationSeparator" w:id="0">
    <w:p w:rsidR="007F28DA" w:rsidRDefault="007F28DA" w:rsidP="008A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BE" w:rsidRDefault="00A11A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BE" w:rsidRDefault="00A11AB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2FE" w:rsidRDefault="007572FE" w:rsidP="007572FE">
    <w:pPr>
      <w:pStyle w:val="Stopka"/>
      <w:rPr>
        <w:rFonts w:asciiTheme="majorBidi" w:hAnsiTheme="majorBidi" w:cstheme="majorBidi"/>
        <w:i/>
        <w:iCs/>
      </w:rPr>
    </w:pPr>
  </w:p>
  <w:p w:rsidR="007572FE" w:rsidRDefault="007572FE" w:rsidP="007572FE">
    <w:pPr>
      <w:pStyle w:val="Stopka"/>
      <w:rPr>
        <w:rFonts w:asciiTheme="majorBidi" w:hAnsiTheme="majorBidi" w:cstheme="majorBidi"/>
        <w:i/>
        <w:iCs/>
      </w:rPr>
    </w:pPr>
  </w:p>
  <w:p w:rsidR="007572FE" w:rsidRPr="00AC7532" w:rsidRDefault="007572FE" w:rsidP="007572FE">
    <w:pPr>
      <w:pStyle w:val="Stopka"/>
      <w:rPr>
        <w:rFonts w:asciiTheme="majorBidi" w:hAnsiTheme="majorBidi" w:cstheme="majorBidi"/>
        <w:i/>
        <w:iCs/>
      </w:rPr>
    </w:pPr>
    <w:r w:rsidRPr="00AC7532">
      <w:rPr>
        <w:rFonts w:asciiTheme="majorBidi" w:hAnsiTheme="majorBidi" w:cstheme="majorBidi"/>
        <w:i/>
        <w:iCs/>
      </w:rPr>
      <w:t>*) – objętość teksu w poszczególnych punktach nie powinna przekraczać 2000 znaków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DA" w:rsidRDefault="007F28DA" w:rsidP="008A5935">
      <w:pPr>
        <w:spacing w:after="0" w:line="240" w:lineRule="auto"/>
      </w:pPr>
      <w:r>
        <w:separator/>
      </w:r>
    </w:p>
  </w:footnote>
  <w:footnote w:type="continuationSeparator" w:id="0">
    <w:p w:rsidR="007F28DA" w:rsidRDefault="007F28DA" w:rsidP="008A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BE" w:rsidRDefault="00A11A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DA" w:rsidRPr="005644F1" w:rsidRDefault="002370DA" w:rsidP="002370DA">
    <w:pPr>
      <w:pStyle w:val="Nagwek"/>
      <w:jc w:val="right"/>
      <w:rPr>
        <w:rFonts w:asciiTheme="majorBidi" w:hAnsiTheme="majorBidi" w:cstheme="majorBidi"/>
        <w:i/>
        <w:iCs/>
      </w:rPr>
    </w:pPr>
    <w:r w:rsidRPr="005644F1">
      <w:rPr>
        <w:rFonts w:asciiTheme="majorBidi" w:hAnsiTheme="majorBidi" w:cstheme="majorBidi"/>
        <w:i/>
        <w:iCs/>
      </w:rPr>
      <w:t>Załącznik 3</w:t>
    </w:r>
  </w:p>
  <w:p w:rsidR="002370DA" w:rsidRPr="005644F1" w:rsidRDefault="002370DA" w:rsidP="002370DA">
    <w:pPr>
      <w:pStyle w:val="Nagwek"/>
      <w:jc w:val="right"/>
      <w:rPr>
        <w:rFonts w:asciiTheme="majorBidi" w:hAnsiTheme="majorBidi" w:cstheme="majorBidi"/>
        <w:i/>
        <w:iCs/>
      </w:rPr>
    </w:pPr>
    <w:r w:rsidRPr="005644F1">
      <w:rPr>
        <w:rFonts w:asciiTheme="majorBidi" w:hAnsiTheme="majorBidi" w:cstheme="majorBidi"/>
        <w:i/>
        <w:iCs/>
      </w:rPr>
      <w:t xml:space="preserve">do Zarządzenia nr </w:t>
    </w:r>
    <w:r w:rsidR="00A11ABE">
      <w:rPr>
        <w:rFonts w:asciiTheme="majorBidi" w:hAnsiTheme="majorBidi" w:cstheme="majorBidi"/>
        <w:i/>
        <w:iCs/>
      </w:rPr>
      <w:t>434</w:t>
    </w:r>
    <w:r w:rsidRPr="005644F1">
      <w:rPr>
        <w:rFonts w:asciiTheme="majorBidi" w:hAnsiTheme="majorBidi" w:cstheme="majorBidi"/>
        <w:i/>
        <w:iCs/>
      </w:rPr>
      <w:t>/2020</w:t>
    </w:r>
  </w:p>
  <w:p w:rsidR="002370DA" w:rsidRDefault="002370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EC" w:rsidRPr="005644F1" w:rsidRDefault="008547EC" w:rsidP="008547EC">
    <w:pPr>
      <w:pStyle w:val="Nagwek"/>
      <w:jc w:val="right"/>
      <w:rPr>
        <w:rFonts w:asciiTheme="majorBidi" w:hAnsiTheme="majorBidi" w:cstheme="majorBidi"/>
        <w:i/>
        <w:iCs/>
      </w:rPr>
    </w:pPr>
    <w:r w:rsidRPr="005644F1">
      <w:rPr>
        <w:rFonts w:asciiTheme="majorBidi" w:hAnsiTheme="majorBidi" w:cstheme="majorBidi"/>
        <w:i/>
        <w:iCs/>
      </w:rPr>
      <w:t>Załącznik 3</w:t>
    </w:r>
  </w:p>
  <w:p w:rsidR="008547EC" w:rsidRPr="005644F1" w:rsidRDefault="008547EC" w:rsidP="008547EC">
    <w:pPr>
      <w:pStyle w:val="Nagwek"/>
      <w:jc w:val="right"/>
      <w:rPr>
        <w:rFonts w:asciiTheme="majorBidi" w:hAnsiTheme="majorBidi" w:cstheme="majorBidi"/>
        <w:i/>
        <w:iCs/>
      </w:rPr>
    </w:pPr>
    <w:r w:rsidRPr="005644F1">
      <w:rPr>
        <w:rFonts w:asciiTheme="majorBidi" w:hAnsiTheme="majorBidi" w:cstheme="majorBidi"/>
        <w:i/>
        <w:iCs/>
      </w:rPr>
      <w:t xml:space="preserve">do Zarządzenia nr </w:t>
    </w:r>
    <w:r w:rsidR="00A11ABE">
      <w:rPr>
        <w:rFonts w:asciiTheme="majorBidi" w:hAnsiTheme="majorBidi" w:cstheme="majorBidi"/>
        <w:i/>
        <w:iCs/>
      </w:rPr>
      <w:t>434</w:t>
    </w:r>
    <w:r w:rsidRPr="005644F1">
      <w:rPr>
        <w:rFonts w:asciiTheme="majorBidi" w:hAnsiTheme="majorBidi" w:cstheme="majorBidi"/>
        <w:i/>
        <w:iCs/>
      </w:rPr>
      <w:t>/2020</w:t>
    </w:r>
  </w:p>
  <w:p w:rsidR="008547EC" w:rsidRDefault="008547EC" w:rsidP="008547EC">
    <w:pPr>
      <w:pStyle w:val="Nagwek"/>
    </w:pPr>
  </w:p>
  <w:p w:rsidR="008547EC" w:rsidRDefault="008547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33B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3FB2"/>
    <w:multiLevelType w:val="hybridMultilevel"/>
    <w:tmpl w:val="907A2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6D4F"/>
    <w:multiLevelType w:val="hybridMultilevel"/>
    <w:tmpl w:val="7A78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5026E"/>
    <w:multiLevelType w:val="hybridMultilevel"/>
    <w:tmpl w:val="B34881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25ABD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6D72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27B3E"/>
    <w:multiLevelType w:val="hybridMultilevel"/>
    <w:tmpl w:val="AAEA5DC4"/>
    <w:lvl w:ilvl="0" w:tplc="31E81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31BA4"/>
    <w:multiLevelType w:val="hybridMultilevel"/>
    <w:tmpl w:val="1C34562C"/>
    <w:lvl w:ilvl="0" w:tplc="9FB0BEA8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C33C6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92578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3084B"/>
    <w:multiLevelType w:val="hybridMultilevel"/>
    <w:tmpl w:val="0090DA9C"/>
    <w:lvl w:ilvl="0" w:tplc="8E141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11C2C"/>
    <w:multiLevelType w:val="hybridMultilevel"/>
    <w:tmpl w:val="FB744938"/>
    <w:lvl w:ilvl="0" w:tplc="0CD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B5CDF"/>
    <w:multiLevelType w:val="hybridMultilevel"/>
    <w:tmpl w:val="449ED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204B6"/>
    <w:multiLevelType w:val="hybridMultilevel"/>
    <w:tmpl w:val="9CA4C46C"/>
    <w:lvl w:ilvl="0" w:tplc="1DF6C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A7C72"/>
    <w:multiLevelType w:val="hybridMultilevel"/>
    <w:tmpl w:val="FD74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B3F5A"/>
    <w:multiLevelType w:val="hybridMultilevel"/>
    <w:tmpl w:val="5B286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5"/>
  </w:num>
  <w:num w:numId="12">
    <w:abstractNumId w:val="4"/>
  </w:num>
  <w:num w:numId="13">
    <w:abstractNumId w:val="8"/>
  </w:num>
  <w:num w:numId="14">
    <w:abstractNumId w:val="9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A5935"/>
    <w:rsid w:val="000A2646"/>
    <w:rsid w:val="001B5419"/>
    <w:rsid w:val="001F2AC9"/>
    <w:rsid w:val="00232557"/>
    <w:rsid w:val="002370DA"/>
    <w:rsid w:val="002569DB"/>
    <w:rsid w:val="00293D26"/>
    <w:rsid w:val="00304720"/>
    <w:rsid w:val="0033062A"/>
    <w:rsid w:val="00397EBC"/>
    <w:rsid w:val="003A0483"/>
    <w:rsid w:val="003A53B1"/>
    <w:rsid w:val="003D2E0A"/>
    <w:rsid w:val="004B0E17"/>
    <w:rsid w:val="005044C4"/>
    <w:rsid w:val="005644F1"/>
    <w:rsid w:val="005B69C1"/>
    <w:rsid w:val="005E556D"/>
    <w:rsid w:val="00624D7C"/>
    <w:rsid w:val="006D43B3"/>
    <w:rsid w:val="007167F2"/>
    <w:rsid w:val="00727D92"/>
    <w:rsid w:val="007572FE"/>
    <w:rsid w:val="007D5BA1"/>
    <w:rsid w:val="007F28DA"/>
    <w:rsid w:val="007F614B"/>
    <w:rsid w:val="008022C0"/>
    <w:rsid w:val="00835BE1"/>
    <w:rsid w:val="008547EC"/>
    <w:rsid w:val="008A5935"/>
    <w:rsid w:val="00903DF7"/>
    <w:rsid w:val="00926DA3"/>
    <w:rsid w:val="009A7D44"/>
    <w:rsid w:val="00A11ABE"/>
    <w:rsid w:val="00AC11FD"/>
    <w:rsid w:val="00AC7532"/>
    <w:rsid w:val="00C277D0"/>
    <w:rsid w:val="00C65B5E"/>
    <w:rsid w:val="00C67E76"/>
    <w:rsid w:val="00C8134F"/>
    <w:rsid w:val="00CE19E1"/>
    <w:rsid w:val="00D209C7"/>
    <w:rsid w:val="00D955FA"/>
    <w:rsid w:val="00D97F16"/>
    <w:rsid w:val="00DD662B"/>
    <w:rsid w:val="00E80ACD"/>
    <w:rsid w:val="00EE771F"/>
    <w:rsid w:val="00F35DC5"/>
    <w:rsid w:val="00F8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8A5935"/>
    <w:pPr>
      <w:spacing w:after="200" w:line="260" w:lineRule="atLeast"/>
    </w:pPr>
    <w:rPr>
      <w:rFonts w:ascii="Calibri" w:eastAsia="Times New Roman" w:hAnsi="Calibri" w:cs="Times New Roman"/>
      <w:lang w:eastAsia="pl-PL"/>
    </w:rPr>
  </w:style>
  <w:style w:type="character" w:customStyle="1" w:styleId="normalchar1">
    <w:name w:val="normal__char1"/>
    <w:rsid w:val="008A5935"/>
    <w:rPr>
      <w:rFonts w:ascii="Calibri" w:hAnsi="Calibri" w:cs="Calibri" w:hint="default"/>
      <w:sz w:val="22"/>
      <w:szCs w:val="22"/>
    </w:rPr>
  </w:style>
  <w:style w:type="character" w:customStyle="1" w:styleId="normalchar1char1">
    <w:name w:val="normal____char1__char1"/>
    <w:rsid w:val="008A5935"/>
    <w:rPr>
      <w:rFonts w:ascii="Calibri" w:hAnsi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A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935"/>
  </w:style>
  <w:style w:type="paragraph" w:styleId="Stopka">
    <w:name w:val="footer"/>
    <w:basedOn w:val="Normalny"/>
    <w:link w:val="StopkaZnak"/>
    <w:uiPriority w:val="99"/>
    <w:unhideWhenUsed/>
    <w:rsid w:val="008A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935"/>
  </w:style>
  <w:style w:type="paragraph" w:styleId="Akapitzlist">
    <w:name w:val="List Paragraph"/>
    <w:basedOn w:val="Normalny"/>
    <w:uiPriority w:val="34"/>
    <w:qFormat/>
    <w:rsid w:val="008A5935"/>
    <w:pPr>
      <w:ind w:left="720"/>
      <w:contextualSpacing/>
    </w:pPr>
  </w:style>
  <w:style w:type="paragraph" w:customStyle="1" w:styleId="PKA-tekstcigy">
    <w:name w:val="PKA- tekst ciągły"/>
    <w:qFormat/>
    <w:rsid w:val="008547EC"/>
    <w:pPr>
      <w:tabs>
        <w:tab w:val="left" w:pos="0"/>
        <w:tab w:val="left" w:pos="708"/>
      </w:tabs>
      <w:spacing w:before="120" w:after="0" w:line="276" w:lineRule="auto"/>
      <w:jc w:val="both"/>
    </w:pPr>
    <w:rPr>
      <w:rFonts w:ascii="Calibri" w:eastAsia="Times New Roman" w:hAnsi="Calibri" w:cs="Arial"/>
      <w:szCs w:val="20"/>
      <w:lang w:eastAsia="pl-PL"/>
    </w:rPr>
  </w:style>
  <w:style w:type="paragraph" w:customStyle="1" w:styleId="tabelastyl-pka">
    <w:name w:val="tabela styl-pka"/>
    <w:basedOn w:val="Normalny"/>
    <w:rsid w:val="008547EC"/>
    <w:pPr>
      <w:spacing w:after="0" w:line="240" w:lineRule="auto"/>
    </w:pPr>
    <w:rPr>
      <w:rFonts w:ascii="Calibri" w:eastAsia="Times New Roman" w:hAnsi="Calibri" w:cs="Arial"/>
      <w:b/>
      <w:color w:val="213C83"/>
      <w:lang w:eastAsia="pl-PL"/>
    </w:rPr>
  </w:style>
  <w:style w:type="paragraph" w:customStyle="1" w:styleId="Normalny2">
    <w:name w:val="Normalny2"/>
    <w:basedOn w:val="Normalny"/>
    <w:rsid w:val="008547EC"/>
    <w:pPr>
      <w:spacing w:after="200" w:line="260" w:lineRule="atLeast"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547EC"/>
    <w:rPr>
      <w:rFonts w:cs="Times New Roman"/>
      <w:vertAlign w:val="superscript"/>
    </w:rPr>
  </w:style>
  <w:style w:type="paragraph" w:customStyle="1" w:styleId="PKA-przypisy">
    <w:name w:val="PKA- przypisy"/>
    <w:basedOn w:val="PKA-tekstcigy"/>
    <w:next w:val="PKA-tekstcigy"/>
    <w:qFormat/>
    <w:rsid w:val="008547EC"/>
    <w:pPr>
      <w:spacing w:line="240" w:lineRule="auto"/>
    </w:pPr>
    <w:rPr>
      <w:sz w:val="18"/>
      <w:szCs w:val="16"/>
    </w:rPr>
  </w:style>
  <w:style w:type="paragraph" w:customStyle="1" w:styleId="tytul2rzedu">
    <w:name w:val="tytul 2 rzedu"/>
    <w:basedOn w:val="Normalny"/>
    <w:rsid w:val="008547EC"/>
    <w:pPr>
      <w:spacing w:after="284" w:line="220" w:lineRule="atLeast"/>
      <w:jc w:val="center"/>
    </w:pPr>
    <w:rPr>
      <w:rFonts w:ascii="Times New Roman" w:eastAsia="Calibri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7E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7EC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8547EC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normalny00200028web0029char1">
    <w:name w:val="normalny_0020_0028web_0029__char1"/>
    <w:rsid w:val="008547EC"/>
    <w:rPr>
      <w:rFonts w:ascii="Times New Roman" w:hAnsi="Times New Roman" w:hint="default"/>
      <w:sz w:val="24"/>
      <w:szCs w:val="24"/>
    </w:rPr>
  </w:style>
  <w:style w:type="character" w:customStyle="1" w:styleId="normalnychar1">
    <w:name w:val="normalny__char1"/>
    <w:rsid w:val="008547EC"/>
    <w:rPr>
      <w:rFonts w:ascii="Verdana" w:hAnsi="Verdana" w:hint="default"/>
      <w:sz w:val="20"/>
      <w:szCs w:val="20"/>
    </w:rPr>
  </w:style>
  <w:style w:type="table" w:styleId="Tabela-Siatka">
    <w:name w:val="Table Grid"/>
    <w:basedOn w:val="Standardowy"/>
    <w:uiPriority w:val="39"/>
    <w:rsid w:val="0085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4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3">
    <w:name w:val="Normalny3"/>
    <w:basedOn w:val="Normalny"/>
    <w:rsid w:val="008547EC"/>
    <w:pPr>
      <w:spacing w:after="200" w:line="260" w:lineRule="atLeast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7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2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2F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Pulikowski</dc:creator>
  <cp:lastModifiedBy>UCI</cp:lastModifiedBy>
  <cp:revision>3</cp:revision>
  <dcterms:created xsi:type="dcterms:W3CDTF">2021-01-12T12:30:00Z</dcterms:created>
  <dcterms:modified xsi:type="dcterms:W3CDTF">2021-01-12T12:31:00Z</dcterms:modified>
</cp:coreProperties>
</file>